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380"/>
      </w:tblGrid>
      <w:tr w:rsidR="00F82CC8" w14:paraId="3086BE34" w14:textId="77777777" w:rsidTr="00DB1C0C">
        <w:trPr>
          <w:trHeight w:val="2700"/>
        </w:trPr>
        <w:tc>
          <w:tcPr>
            <w:tcW w:w="1980" w:type="dxa"/>
            <w:hideMark/>
          </w:tcPr>
          <w:p w14:paraId="31138D9D" w14:textId="77777777" w:rsidR="00F82CC8" w:rsidRDefault="00F82CC8" w:rsidP="00DB1C0C">
            <w:pPr>
              <w:spacing w:line="240" w:lineRule="auto"/>
            </w:pPr>
            <w:r>
              <w:rPr>
                <w:noProof/>
                <w14:ligatures w14:val="standardContextual"/>
              </w:rPr>
              <w:drawing>
                <wp:inline distT="0" distB="0" distL="0" distR="0" wp14:anchorId="70918D6E" wp14:editId="6C7F1269">
                  <wp:extent cx="1194534" cy="2080217"/>
                  <wp:effectExtent l="0" t="0" r="0" b="3175"/>
                  <wp:docPr id="729998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98495" name="Picture 1"/>
                          <pic:cNvPicPr/>
                        </pic:nvPicPr>
                        <pic:blipFill rotWithShape="1">
                          <a:blip r:embed="rId4" cstate="print">
                            <a:extLst>
                              <a:ext uri="{28A0092B-C50C-407E-A947-70E740481C1C}">
                                <a14:useLocalDpi xmlns:a14="http://schemas.microsoft.com/office/drawing/2010/main" val="0"/>
                              </a:ext>
                            </a:extLst>
                          </a:blip>
                          <a:srcRect l="12381" r="12067"/>
                          <a:stretch/>
                        </pic:blipFill>
                        <pic:spPr bwMode="auto">
                          <a:xfrm>
                            <a:off x="0" y="0"/>
                            <a:ext cx="1206477" cy="2101015"/>
                          </a:xfrm>
                          <a:prstGeom prst="rect">
                            <a:avLst/>
                          </a:prstGeom>
                          <a:ln>
                            <a:noFill/>
                          </a:ln>
                          <a:extLst>
                            <a:ext uri="{53640926-AAD7-44D8-BBD7-CCE9431645EC}">
                              <a14:shadowObscured xmlns:a14="http://schemas.microsoft.com/office/drawing/2010/main"/>
                            </a:ext>
                          </a:extLst>
                        </pic:spPr>
                      </pic:pic>
                    </a:graphicData>
                  </a:graphic>
                </wp:inline>
              </w:drawing>
            </w:r>
          </w:p>
        </w:tc>
        <w:tc>
          <w:tcPr>
            <w:tcW w:w="7380" w:type="dxa"/>
          </w:tcPr>
          <w:p w14:paraId="562C7D40" w14:textId="77777777" w:rsidR="00F82CC8" w:rsidRDefault="00F82CC8" w:rsidP="00DB1C0C">
            <w:pPr>
              <w:spacing w:line="240" w:lineRule="auto"/>
              <w:rPr>
                <w:b/>
                <w:sz w:val="20"/>
                <w:szCs w:val="20"/>
              </w:rPr>
            </w:pPr>
          </w:p>
          <w:p w14:paraId="5479FE94" w14:textId="7FCA199D" w:rsidR="00F82CC8" w:rsidRDefault="00F82CC8" w:rsidP="00F82CC8">
            <w:pPr>
              <w:spacing w:line="240" w:lineRule="auto"/>
              <w:rPr>
                <w:b/>
              </w:rPr>
            </w:pPr>
            <w:r>
              <w:rPr>
                <w:b/>
              </w:rPr>
              <w:t>Colleen Bowers, OTR/L</w:t>
            </w:r>
          </w:p>
          <w:p w14:paraId="0D81BB85" w14:textId="77777777" w:rsidR="00F82CC8" w:rsidRDefault="00F82CC8" w:rsidP="00DB1C0C">
            <w:pPr>
              <w:spacing w:line="240" w:lineRule="auto"/>
              <w:rPr>
                <w:sz w:val="20"/>
                <w:szCs w:val="20"/>
              </w:rPr>
            </w:pPr>
            <w:r>
              <w:rPr>
                <w:sz w:val="20"/>
                <w:szCs w:val="20"/>
              </w:rPr>
              <w:t>Geriatric Care Manager</w:t>
            </w:r>
          </w:p>
          <w:p w14:paraId="45038F85" w14:textId="77777777" w:rsidR="00F82CC8" w:rsidRDefault="00F82CC8" w:rsidP="00DB1C0C">
            <w:pPr>
              <w:spacing w:line="240" w:lineRule="auto"/>
              <w:rPr>
                <w:sz w:val="8"/>
                <w:szCs w:val="8"/>
              </w:rPr>
            </w:pPr>
          </w:p>
          <w:p w14:paraId="34A5AF9E" w14:textId="76071CF9" w:rsidR="00F82CC8" w:rsidRPr="00DE312D" w:rsidRDefault="00F82CC8" w:rsidP="00DB1C0C">
            <w:pPr>
              <w:spacing w:line="240" w:lineRule="auto"/>
              <w:rPr>
                <w:sz w:val="18"/>
                <w:szCs w:val="18"/>
                <w:lang w:val="pt-BR"/>
              </w:rPr>
            </w:pPr>
            <w:r w:rsidRPr="00DE312D">
              <w:rPr>
                <w:b/>
                <w:sz w:val="18"/>
                <w:szCs w:val="18"/>
                <w:lang w:val="pt-BR"/>
              </w:rPr>
              <w:t>c:</w:t>
            </w:r>
            <w:r w:rsidRPr="00DE312D">
              <w:rPr>
                <w:sz w:val="18"/>
                <w:szCs w:val="18"/>
                <w:lang w:val="pt-BR"/>
              </w:rPr>
              <w:t xml:space="preserve"> 678-908-8861</w:t>
            </w:r>
          </w:p>
          <w:p w14:paraId="534F131E" w14:textId="77777777" w:rsidR="00F82CC8" w:rsidRPr="00F707C7" w:rsidRDefault="00F82CC8" w:rsidP="00DB1C0C">
            <w:pPr>
              <w:spacing w:line="240" w:lineRule="auto"/>
              <w:rPr>
                <w:sz w:val="18"/>
                <w:szCs w:val="18"/>
                <w:lang w:val="pt-BR"/>
              </w:rPr>
            </w:pPr>
            <w:r w:rsidRPr="00F707C7">
              <w:rPr>
                <w:b/>
                <w:sz w:val="18"/>
                <w:szCs w:val="18"/>
                <w:lang w:val="pt-BR"/>
              </w:rPr>
              <w:t>o:</w:t>
            </w:r>
            <w:r w:rsidRPr="00F707C7">
              <w:rPr>
                <w:sz w:val="18"/>
                <w:szCs w:val="18"/>
                <w:lang w:val="pt-BR"/>
              </w:rPr>
              <w:t xml:space="preserve"> 4</w:t>
            </w:r>
            <w:r>
              <w:rPr>
                <w:sz w:val="18"/>
                <w:szCs w:val="18"/>
                <w:lang w:val="pt-BR"/>
              </w:rPr>
              <w:t>04-430-5307</w:t>
            </w:r>
          </w:p>
          <w:p w14:paraId="1B9D541F" w14:textId="77777777" w:rsidR="00F82CC8" w:rsidRPr="00F707C7" w:rsidRDefault="00F82CC8" w:rsidP="00DB1C0C">
            <w:pPr>
              <w:spacing w:line="240" w:lineRule="auto"/>
              <w:rPr>
                <w:sz w:val="18"/>
                <w:szCs w:val="18"/>
                <w:lang w:val="pt-BR"/>
              </w:rPr>
            </w:pPr>
            <w:r w:rsidRPr="00F707C7">
              <w:rPr>
                <w:b/>
                <w:sz w:val="18"/>
                <w:szCs w:val="18"/>
                <w:lang w:val="pt-BR"/>
              </w:rPr>
              <w:t>f:</w:t>
            </w:r>
            <w:r w:rsidRPr="00F707C7">
              <w:rPr>
                <w:sz w:val="18"/>
                <w:szCs w:val="18"/>
                <w:lang w:val="pt-BR"/>
              </w:rPr>
              <w:t xml:space="preserve"> 678-828-5581</w:t>
            </w:r>
          </w:p>
          <w:p w14:paraId="7DB0E427" w14:textId="16F5F981" w:rsidR="00F82CC8" w:rsidRPr="00F707C7" w:rsidRDefault="00F82CC8" w:rsidP="00DB1C0C">
            <w:pPr>
              <w:spacing w:line="240" w:lineRule="auto"/>
              <w:rPr>
                <w:sz w:val="18"/>
                <w:szCs w:val="18"/>
                <w:lang w:val="pt-BR"/>
              </w:rPr>
            </w:pPr>
            <w:r>
              <w:rPr>
                <w:sz w:val="18"/>
                <w:szCs w:val="18"/>
                <w:lang w:val="pt-BR"/>
              </w:rPr>
              <w:t>colleen</w:t>
            </w:r>
            <w:r w:rsidRPr="00F707C7">
              <w:rPr>
                <w:sz w:val="18"/>
                <w:szCs w:val="18"/>
                <w:lang w:val="pt-BR"/>
              </w:rPr>
              <w:t>@PremierCMGA.com</w:t>
            </w:r>
          </w:p>
          <w:p w14:paraId="062DA388" w14:textId="77777777" w:rsidR="00F82CC8" w:rsidRPr="00DE312D" w:rsidRDefault="00F82CC8" w:rsidP="00DB1C0C">
            <w:pPr>
              <w:spacing w:line="240" w:lineRule="auto"/>
              <w:rPr>
                <w:sz w:val="18"/>
                <w:szCs w:val="18"/>
              </w:rPr>
            </w:pPr>
            <w:r w:rsidRPr="00DE312D">
              <w:rPr>
                <w:sz w:val="18"/>
                <w:szCs w:val="18"/>
              </w:rPr>
              <w:t>www.PremierCMGA.com</w:t>
            </w:r>
          </w:p>
          <w:p w14:paraId="1FE75985" w14:textId="77777777" w:rsidR="00F82CC8" w:rsidRPr="00DE312D" w:rsidRDefault="00F82CC8" w:rsidP="00DB1C0C">
            <w:pPr>
              <w:spacing w:line="240" w:lineRule="auto"/>
              <w:rPr>
                <w:b/>
                <w:i/>
                <w:sz w:val="8"/>
                <w:szCs w:val="8"/>
              </w:rPr>
            </w:pPr>
          </w:p>
          <w:p w14:paraId="0962173D" w14:textId="77777777" w:rsidR="00F82CC8" w:rsidRDefault="00F82CC8" w:rsidP="00DB1C0C">
            <w:pPr>
              <w:spacing w:line="240" w:lineRule="auto"/>
              <w:rPr>
                <w:b/>
                <w:i/>
                <w:sz w:val="20"/>
                <w:szCs w:val="20"/>
              </w:rPr>
            </w:pPr>
            <w:r>
              <w:rPr>
                <w:b/>
                <w:sz w:val="20"/>
                <w:szCs w:val="20"/>
              </w:rPr>
              <w:t>“</w:t>
            </w:r>
            <w:r>
              <w:rPr>
                <w:b/>
                <w:i/>
                <w:sz w:val="20"/>
                <w:szCs w:val="20"/>
              </w:rPr>
              <w:t>Atlanta’s Premier Care Management Firm”</w:t>
            </w:r>
          </w:p>
          <w:p w14:paraId="1322436C" w14:textId="77777777" w:rsidR="00F82CC8" w:rsidRDefault="00F82CC8" w:rsidP="00DB1C0C">
            <w:pPr>
              <w:spacing w:line="240" w:lineRule="auto"/>
              <w:rPr>
                <w:b/>
                <w:i/>
                <w:sz w:val="20"/>
                <w:szCs w:val="20"/>
              </w:rPr>
            </w:pPr>
          </w:p>
          <w:p w14:paraId="24814BEB" w14:textId="77777777" w:rsidR="00F82CC8" w:rsidRDefault="00F82CC8" w:rsidP="00DB1C0C">
            <w:pPr>
              <w:spacing w:line="240" w:lineRule="auto"/>
              <w:rPr>
                <w:b/>
                <w:sz w:val="20"/>
                <w:szCs w:val="20"/>
              </w:rPr>
            </w:pPr>
            <w:r>
              <w:rPr>
                <w:b/>
                <w:i/>
                <w:noProof/>
                <w:sz w:val="20"/>
                <w:szCs w:val="20"/>
              </w:rPr>
              <w:drawing>
                <wp:inline distT="0" distB="0" distL="0" distR="0" wp14:anchorId="5B7E6CE0" wp14:editId="27C57A60">
                  <wp:extent cx="1363028" cy="257175"/>
                  <wp:effectExtent l="0" t="0" r="0" b="0"/>
                  <wp:docPr id="4" name="Picture 4" descr="A close up of a 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7113" cy="265493"/>
                          </a:xfrm>
                          <a:prstGeom prst="rect">
                            <a:avLst/>
                          </a:prstGeom>
                        </pic:spPr>
                      </pic:pic>
                    </a:graphicData>
                  </a:graphic>
                </wp:inline>
              </w:drawing>
            </w:r>
          </w:p>
          <w:p w14:paraId="0F4A4D5E" w14:textId="77777777" w:rsidR="00F82CC8" w:rsidRDefault="00F82CC8" w:rsidP="00DB1C0C">
            <w:pPr>
              <w:spacing w:line="240" w:lineRule="auto"/>
              <w:rPr>
                <w:b/>
                <w:sz w:val="20"/>
                <w:szCs w:val="20"/>
              </w:rPr>
            </w:pPr>
          </w:p>
        </w:tc>
      </w:tr>
      <w:tr w:rsidR="00F82CC8" w:rsidRPr="00F82CC8" w14:paraId="24050B5C" w14:textId="77777777" w:rsidTr="00DB1C0C">
        <w:tc>
          <w:tcPr>
            <w:tcW w:w="9360" w:type="dxa"/>
            <w:gridSpan w:val="2"/>
            <w:hideMark/>
          </w:tcPr>
          <w:p w14:paraId="3C3BAD6D" w14:textId="77777777" w:rsidR="00F82CC8" w:rsidRDefault="00F82CC8" w:rsidP="00DB1C0C">
            <w:pPr>
              <w:spacing w:line="240" w:lineRule="auto"/>
              <w:rPr>
                <w:i/>
                <w:sz w:val="20"/>
                <w:szCs w:val="20"/>
              </w:rPr>
            </w:pPr>
            <w:r>
              <w:rPr>
                <w:i/>
                <w:sz w:val="20"/>
                <w:szCs w:val="20"/>
              </w:rPr>
              <w:t>CONFIDENTIALITY NOTICE: The information contained in this electronic mail message is confidential information intended only for the use of the individual or agent responsible to deliver it to the intended recipient; or, alternately, proprietary information (trade secret). You are hereby notified that any dissemination, distribution or copying of this communication or unauthorized use of the information herein contained, is strictly prohibited. If you have received this communication in error, please immediately delete it from your computer and notify the sender of your receipt of this message.</w:t>
            </w:r>
          </w:p>
          <w:p w14:paraId="587914F3" w14:textId="77777777" w:rsidR="00F82CC8" w:rsidRDefault="00F82CC8" w:rsidP="00DB1C0C">
            <w:pPr>
              <w:spacing w:line="240" w:lineRule="auto"/>
              <w:rPr>
                <w:i/>
                <w:sz w:val="20"/>
                <w:szCs w:val="20"/>
              </w:rPr>
            </w:pPr>
          </w:p>
          <w:p w14:paraId="38258CC3" w14:textId="77777777" w:rsidR="00F82CC8" w:rsidRDefault="00F82CC8" w:rsidP="00DB1C0C">
            <w:pPr>
              <w:spacing w:line="240" w:lineRule="auto"/>
              <w:rPr>
                <w:i/>
                <w:sz w:val="20"/>
                <w:szCs w:val="20"/>
              </w:rPr>
            </w:pPr>
          </w:p>
          <w:p w14:paraId="1395F08E" w14:textId="77777777" w:rsidR="00F82CC8" w:rsidRDefault="00F82CC8" w:rsidP="00DB1C0C">
            <w:pPr>
              <w:spacing w:line="240" w:lineRule="auto"/>
              <w:rPr>
                <w:b/>
                <w:bCs/>
                <w:iCs/>
                <w:sz w:val="20"/>
                <w:szCs w:val="20"/>
              </w:rPr>
            </w:pPr>
            <w:r w:rsidRPr="00553035">
              <w:rPr>
                <w:b/>
                <w:bCs/>
                <w:iCs/>
                <w:sz w:val="20"/>
                <w:szCs w:val="20"/>
              </w:rPr>
              <w:t xml:space="preserve">Return Signature: </w:t>
            </w:r>
          </w:p>
          <w:p w14:paraId="7A3A37A5" w14:textId="77777777" w:rsidR="00F82CC8" w:rsidRDefault="00F82CC8" w:rsidP="00DB1C0C">
            <w:pPr>
              <w:spacing w:line="240" w:lineRule="auto"/>
              <w:rPr>
                <w:b/>
                <w:bCs/>
                <w:iCs/>
                <w:sz w:val="20"/>
                <w:szCs w:val="20"/>
              </w:rPr>
            </w:pPr>
          </w:p>
          <w:p w14:paraId="2675C0C2" w14:textId="0E0E3531" w:rsidR="00F82CC8" w:rsidRPr="00553035" w:rsidRDefault="00F82CC8" w:rsidP="00DB1C0C">
            <w:pPr>
              <w:pStyle w:val="NormalWeb"/>
              <w:shd w:val="clear" w:color="auto" w:fill="FFFFFF"/>
              <w:spacing w:before="0" w:beforeAutospacing="0" w:after="0" w:afterAutospacing="0"/>
              <w:rPr>
                <w:rFonts w:ascii="Calibri" w:hAnsi="Calibri" w:cs="Calibri"/>
                <w:color w:val="242424"/>
              </w:rPr>
            </w:pPr>
            <w:r>
              <w:rPr>
                <w:rFonts w:ascii="Calibri" w:hAnsi="Calibri" w:cs="Calibri"/>
                <w:b/>
                <w:bCs/>
                <w:color w:val="242424"/>
                <w:sz w:val="22"/>
                <w:szCs w:val="22"/>
                <w:bdr w:val="none" w:sz="0" w:space="0" w:color="auto" w:frame="1"/>
              </w:rPr>
              <w:t>Colleen Bowers, OTR/L</w:t>
            </w:r>
            <w:r w:rsidRPr="00553035">
              <w:rPr>
                <w:rFonts w:ascii="Calibri" w:hAnsi="Calibri" w:cs="Calibri"/>
                <w:b/>
                <w:bCs/>
                <w:color w:val="242424"/>
                <w:sz w:val="22"/>
                <w:szCs w:val="22"/>
                <w:bdr w:val="none" w:sz="0" w:space="0" w:color="auto" w:frame="1"/>
              </w:rPr>
              <w:t xml:space="preserve">, </w:t>
            </w:r>
            <w:r>
              <w:rPr>
                <w:rFonts w:ascii="Calibri" w:hAnsi="Calibri" w:cs="Calibri"/>
                <w:b/>
                <w:bCs/>
                <w:color w:val="242424"/>
                <w:sz w:val="22"/>
                <w:szCs w:val="22"/>
                <w:bdr w:val="none" w:sz="0" w:space="0" w:color="auto" w:frame="1"/>
              </w:rPr>
              <w:t>Geriatric Care Manager</w:t>
            </w:r>
          </w:p>
          <w:p w14:paraId="0E70AA12" w14:textId="77777777" w:rsidR="00F82CC8" w:rsidRPr="00553035" w:rsidRDefault="00F82CC8" w:rsidP="00DB1C0C">
            <w:pPr>
              <w:pStyle w:val="NormalWeb"/>
              <w:shd w:val="clear" w:color="auto" w:fill="FFFFFF"/>
              <w:spacing w:before="0" w:beforeAutospacing="0" w:after="0" w:afterAutospacing="0"/>
              <w:rPr>
                <w:rFonts w:ascii="Calibri" w:hAnsi="Calibri" w:cs="Calibri"/>
                <w:color w:val="242424"/>
              </w:rPr>
            </w:pPr>
            <w:r w:rsidRPr="00553035">
              <w:rPr>
                <w:rFonts w:ascii="Calibri" w:hAnsi="Calibri" w:cs="Calibri"/>
                <w:b/>
                <w:bCs/>
                <w:color w:val="242424"/>
                <w:sz w:val="22"/>
                <w:szCs w:val="22"/>
                <w:bdr w:val="none" w:sz="0" w:space="0" w:color="auto" w:frame="1"/>
              </w:rPr>
              <w:t>Premier Care Management of Georgia, LLC</w:t>
            </w:r>
          </w:p>
          <w:p w14:paraId="133934FB" w14:textId="77777777" w:rsidR="00F82CC8" w:rsidRPr="00553035" w:rsidRDefault="00F82CC8" w:rsidP="00DB1C0C">
            <w:pPr>
              <w:pStyle w:val="NormalWeb"/>
              <w:shd w:val="clear" w:color="auto" w:fill="FFFFFF"/>
              <w:spacing w:before="0" w:beforeAutospacing="0" w:after="0" w:afterAutospacing="0"/>
              <w:rPr>
                <w:rFonts w:ascii="Calibri" w:hAnsi="Calibri" w:cs="Calibri"/>
                <w:color w:val="242424"/>
              </w:rPr>
            </w:pPr>
            <w:r w:rsidRPr="00553035">
              <w:rPr>
                <w:rFonts w:ascii="Calibri" w:hAnsi="Calibri" w:cs="Calibri"/>
                <w:color w:val="242424"/>
                <w:sz w:val="22"/>
                <w:szCs w:val="22"/>
                <w:bdr w:val="none" w:sz="0" w:space="0" w:color="auto" w:frame="1"/>
              </w:rPr>
              <w:t>3355 Lenox Rd, Suite 750, Atlanta, GA 30326</w:t>
            </w:r>
          </w:p>
          <w:p w14:paraId="14B23CC1" w14:textId="63152B0E" w:rsidR="00F82CC8" w:rsidRPr="00553035" w:rsidRDefault="00F82CC8" w:rsidP="00DB1C0C">
            <w:pPr>
              <w:pStyle w:val="NormalWeb"/>
              <w:shd w:val="clear" w:color="auto" w:fill="FFFFFF"/>
              <w:spacing w:before="0" w:beforeAutospacing="0" w:after="0" w:afterAutospacing="0"/>
              <w:rPr>
                <w:rFonts w:ascii="Calibri" w:hAnsi="Calibri" w:cs="Calibri"/>
                <w:color w:val="242424"/>
              </w:rPr>
            </w:pPr>
            <w:r w:rsidRPr="00553035">
              <w:rPr>
                <w:rFonts w:ascii="Calibri" w:hAnsi="Calibri" w:cs="Calibri"/>
                <w:color w:val="242424"/>
                <w:sz w:val="22"/>
                <w:szCs w:val="22"/>
                <w:bdr w:val="none" w:sz="0" w:space="0" w:color="auto" w:frame="1"/>
              </w:rPr>
              <w:t xml:space="preserve">Direct: </w:t>
            </w:r>
            <w:r>
              <w:rPr>
                <w:rFonts w:ascii="Calibri" w:hAnsi="Calibri" w:cs="Calibri"/>
                <w:color w:val="242424"/>
                <w:sz w:val="22"/>
                <w:szCs w:val="22"/>
                <w:bdr w:val="none" w:sz="0" w:space="0" w:color="auto" w:frame="1"/>
              </w:rPr>
              <w:t>678-908-8861</w:t>
            </w:r>
          </w:p>
          <w:p w14:paraId="14D17B1A" w14:textId="77777777" w:rsidR="00F82CC8" w:rsidRPr="00F82CC8" w:rsidRDefault="00F82CC8" w:rsidP="00DB1C0C">
            <w:pPr>
              <w:pStyle w:val="NormalWeb"/>
              <w:shd w:val="clear" w:color="auto" w:fill="FFFFFF"/>
              <w:spacing w:before="0" w:beforeAutospacing="0" w:after="0" w:afterAutospacing="0"/>
              <w:rPr>
                <w:rFonts w:ascii="Calibri" w:hAnsi="Calibri" w:cs="Calibri"/>
                <w:color w:val="242424"/>
                <w:lang w:val="fr-FR"/>
              </w:rPr>
            </w:pPr>
            <w:r w:rsidRPr="00F82CC8">
              <w:rPr>
                <w:rFonts w:ascii="Calibri" w:hAnsi="Calibri" w:cs="Calibri"/>
                <w:color w:val="242424"/>
                <w:sz w:val="22"/>
                <w:szCs w:val="22"/>
                <w:bdr w:val="none" w:sz="0" w:space="0" w:color="auto" w:frame="1"/>
                <w:lang w:val="fr-FR"/>
              </w:rPr>
              <w:t>Fax: 678-828-5581</w:t>
            </w:r>
          </w:p>
          <w:p w14:paraId="710694D2" w14:textId="073F8B4D" w:rsidR="00F82CC8" w:rsidRDefault="00F82CC8" w:rsidP="00DB1C0C">
            <w:pPr>
              <w:pStyle w:val="NormalWeb"/>
              <w:shd w:val="clear" w:color="auto" w:fill="FFFFFF"/>
              <w:spacing w:before="0" w:beforeAutospacing="0" w:after="0" w:afterAutospacing="0"/>
              <w:rPr>
                <w:rFonts w:ascii="Calibri" w:hAnsi="Calibri" w:cs="Calibri"/>
                <w:color w:val="242424"/>
                <w:sz w:val="22"/>
                <w:szCs w:val="22"/>
                <w:bdr w:val="none" w:sz="0" w:space="0" w:color="auto" w:frame="1"/>
                <w:lang w:val="fr-FR"/>
              </w:rPr>
            </w:pPr>
            <w:r w:rsidRPr="00F82CC8">
              <w:rPr>
                <w:rFonts w:ascii="Calibri" w:hAnsi="Calibri" w:cs="Calibri"/>
                <w:color w:val="242424"/>
                <w:sz w:val="22"/>
                <w:szCs w:val="22"/>
                <w:bdr w:val="none" w:sz="0" w:space="0" w:color="auto" w:frame="1"/>
                <w:lang w:val="fr-FR"/>
              </w:rPr>
              <w:t>Email:</w:t>
            </w:r>
            <w:r>
              <w:rPr>
                <w:rFonts w:ascii="Calibri" w:hAnsi="Calibri" w:cs="Calibri"/>
                <w:color w:val="242424"/>
                <w:sz w:val="22"/>
                <w:szCs w:val="22"/>
                <w:bdr w:val="none" w:sz="0" w:space="0" w:color="auto" w:frame="1"/>
                <w:lang w:val="fr-FR"/>
              </w:rPr>
              <w:t xml:space="preserve"> </w:t>
            </w:r>
            <w:hyperlink r:id="rId7" w:history="1">
              <w:r w:rsidRPr="00143831">
                <w:rPr>
                  <w:rStyle w:val="Hyperlink"/>
                  <w:rFonts w:ascii="Calibri" w:hAnsi="Calibri" w:cs="Calibri"/>
                  <w:sz w:val="22"/>
                  <w:szCs w:val="22"/>
                  <w:bdr w:val="none" w:sz="0" w:space="0" w:color="auto" w:frame="1"/>
                  <w:lang w:val="fr-FR"/>
                </w:rPr>
                <w:t>colleen@premiercmga.com</w:t>
              </w:r>
            </w:hyperlink>
          </w:p>
          <w:p w14:paraId="2E4920CD" w14:textId="2A3E585F" w:rsidR="00F82CC8" w:rsidRPr="00F82CC8" w:rsidRDefault="00F82CC8" w:rsidP="00F82CC8">
            <w:pPr>
              <w:pStyle w:val="NormalWeb"/>
              <w:shd w:val="clear" w:color="auto" w:fill="FFFFFF"/>
              <w:spacing w:before="0" w:beforeAutospacing="0" w:after="0" w:afterAutospacing="0"/>
              <w:rPr>
                <w:rFonts w:ascii="Calibri" w:hAnsi="Calibri" w:cs="Calibri"/>
                <w:color w:val="242424"/>
                <w:lang w:val="fr-FR"/>
              </w:rPr>
            </w:pPr>
            <w:r w:rsidRPr="00F82CC8">
              <w:rPr>
                <w:rFonts w:ascii="Calibri" w:hAnsi="Calibri" w:cs="Calibri"/>
                <w:color w:val="242424"/>
                <w:sz w:val="22"/>
                <w:szCs w:val="22"/>
                <w:bdr w:val="none" w:sz="0" w:space="0" w:color="auto" w:frame="1"/>
                <w:lang w:val="fr-FR"/>
              </w:rPr>
              <w:t>Web: </w:t>
            </w:r>
            <w:hyperlink r:id="rId8" w:tgtFrame="_blank" w:tooltip="https://premiercmga.com" w:history="1">
              <w:r w:rsidRPr="00F82CC8">
                <w:rPr>
                  <w:rStyle w:val="Hyperlink"/>
                  <w:rFonts w:ascii="Calibri" w:eastAsiaTheme="majorEastAsia" w:hAnsi="Calibri" w:cs="Calibri"/>
                  <w:sz w:val="22"/>
                  <w:szCs w:val="22"/>
                  <w:bdr w:val="none" w:sz="0" w:space="0" w:color="auto" w:frame="1"/>
                  <w:lang w:val="fr-FR"/>
                </w:rPr>
                <w:t>https://premiercmga.com</w:t>
              </w:r>
            </w:hyperlink>
          </w:p>
          <w:p w14:paraId="467C2786" w14:textId="77777777" w:rsidR="00F82CC8" w:rsidRPr="00F82CC8" w:rsidRDefault="00F82CC8" w:rsidP="00DB1C0C">
            <w:pPr>
              <w:spacing w:line="240" w:lineRule="auto"/>
              <w:rPr>
                <w:b/>
                <w:bCs/>
                <w:iCs/>
                <w:sz w:val="20"/>
                <w:szCs w:val="20"/>
                <w:lang w:val="fr-FR"/>
              </w:rPr>
            </w:pPr>
          </w:p>
        </w:tc>
      </w:tr>
    </w:tbl>
    <w:p w14:paraId="0F764391" w14:textId="77777777" w:rsidR="00F82CC8" w:rsidRPr="00F82CC8" w:rsidRDefault="00F82CC8">
      <w:pPr>
        <w:rPr>
          <w:lang w:val="fr-FR"/>
        </w:rPr>
      </w:pPr>
    </w:p>
    <w:sectPr w:rsidR="00F82CC8" w:rsidRPr="00F82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C8"/>
    <w:rsid w:val="00246C67"/>
    <w:rsid w:val="00975A92"/>
    <w:rsid w:val="00DE312D"/>
    <w:rsid w:val="00F82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2A92DFA"/>
  <w15:chartTrackingRefBased/>
  <w15:docId w15:val="{F2FEFC9A-E3AC-9946-B3E0-BD20E110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CC8"/>
    <w:pPr>
      <w:spacing w:line="256" w:lineRule="auto"/>
    </w:pPr>
    <w:rPr>
      <w:rFonts w:ascii="Calibri" w:eastAsia="Calibri" w:hAnsi="Calibri" w:cs="Times New Roman"/>
      <w:kern w:val="0"/>
      <w:sz w:val="22"/>
      <w:szCs w:val="22"/>
      <w:lang w:eastAsia="en-US"/>
      <w14:ligatures w14:val="none"/>
    </w:rPr>
  </w:style>
  <w:style w:type="paragraph" w:styleId="Heading1">
    <w:name w:val="heading 1"/>
    <w:basedOn w:val="Normal"/>
    <w:next w:val="Normal"/>
    <w:link w:val="Heading1Char"/>
    <w:uiPriority w:val="9"/>
    <w:qFormat/>
    <w:rsid w:val="00F82CC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F82CC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F82CC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F82CC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F82CC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F82CC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F82CC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F82CC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F82CC8"/>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C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C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C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CC8"/>
    <w:rPr>
      <w:rFonts w:eastAsiaTheme="majorEastAsia" w:cstheme="majorBidi"/>
      <w:color w:val="272727" w:themeColor="text1" w:themeTint="D8"/>
    </w:rPr>
  </w:style>
  <w:style w:type="paragraph" w:styleId="Title">
    <w:name w:val="Title"/>
    <w:basedOn w:val="Normal"/>
    <w:next w:val="Normal"/>
    <w:link w:val="TitleChar"/>
    <w:uiPriority w:val="10"/>
    <w:qFormat/>
    <w:rsid w:val="00F82CC8"/>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F82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CC8"/>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F82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CC8"/>
    <w:pPr>
      <w:spacing w:before="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F82CC8"/>
    <w:rPr>
      <w:i/>
      <w:iCs/>
      <w:color w:val="404040" w:themeColor="text1" w:themeTint="BF"/>
    </w:rPr>
  </w:style>
  <w:style w:type="paragraph" w:styleId="ListParagraph">
    <w:name w:val="List Paragraph"/>
    <w:basedOn w:val="Normal"/>
    <w:uiPriority w:val="34"/>
    <w:qFormat/>
    <w:rsid w:val="00F82CC8"/>
    <w:pPr>
      <w:spacing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IntenseEmphasis">
    <w:name w:val="Intense Emphasis"/>
    <w:basedOn w:val="DefaultParagraphFont"/>
    <w:uiPriority w:val="21"/>
    <w:qFormat/>
    <w:rsid w:val="00F82CC8"/>
    <w:rPr>
      <w:i/>
      <w:iCs/>
      <w:color w:val="0F4761" w:themeColor="accent1" w:themeShade="BF"/>
    </w:rPr>
  </w:style>
  <w:style w:type="paragraph" w:styleId="IntenseQuote">
    <w:name w:val="Intense Quote"/>
    <w:basedOn w:val="Normal"/>
    <w:next w:val="Normal"/>
    <w:link w:val="IntenseQuoteChar"/>
    <w:uiPriority w:val="30"/>
    <w:qFormat/>
    <w:rsid w:val="00F82CC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F82CC8"/>
    <w:rPr>
      <w:i/>
      <w:iCs/>
      <w:color w:val="0F4761" w:themeColor="accent1" w:themeShade="BF"/>
    </w:rPr>
  </w:style>
  <w:style w:type="character" w:styleId="IntenseReference">
    <w:name w:val="Intense Reference"/>
    <w:basedOn w:val="DefaultParagraphFont"/>
    <w:uiPriority w:val="32"/>
    <w:qFormat/>
    <w:rsid w:val="00F82CC8"/>
    <w:rPr>
      <w:b/>
      <w:bCs/>
      <w:smallCaps/>
      <w:color w:val="0F4761" w:themeColor="accent1" w:themeShade="BF"/>
      <w:spacing w:val="5"/>
    </w:rPr>
  </w:style>
  <w:style w:type="table" w:styleId="TableGrid">
    <w:name w:val="Table Grid"/>
    <w:basedOn w:val="TableNormal"/>
    <w:uiPriority w:val="39"/>
    <w:rsid w:val="00F82CC8"/>
    <w:pPr>
      <w:spacing w:after="0" w:line="240" w:lineRule="auto"/>
    </w:pPr>
    <w:rPr>
      <w:rFonts w:ascii="Calibri" w:eastAsia="Calibri" w:hAnsi="Calibri" w:cs="Times New Roman"/>
      <w:kern w:val="0"/>
      <w:sz w:val="22"/>
      <w:szCs w:val="22"/>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2CC8"/>
    <w:pPr>
      <w:spacing w:before="100" w:beforeAutospacing="1" w:after="100" w:afterAutospacing="1" w:line="240" w:lineRule="auto"/>
    </w:pPr>
    <w:rPr>
      <w:rFonts w:ascii="Times New Roman" w:eastAsia="Times New Roman" w:hAnsi="Times New Roman"/>
      <w:sz w:val="24"/>
      <w:szCs w:val="24"/>
      <w:lang w:eastAsia="zh-CN"/>
    </w:rPr>
  </w:style>
  <w:style w:type="character" w:styleId="Hyperlink">
    <w:name w:val="Hyperlink"/>
    <w:basedOn w:val="DefaultParagraphFont"/>
    <w:uiPriority w:val="99"/>
    <w:unhideWhenUsed/>
    <w:rsid w:val="00F82CC8"/>
    <w:rPr>
      <w:color w:val="0000FF"/>
      <w:u w:val="single"/>
    </w:rPr>
  </w:style>
  <w:style w:type="character" w:styleId="UnresolvedMention">
    <w:name w:val="Unresolved Mention"/>
    <w:basedOn w:val="DefaultParagraphFont"/>
    <w:uiPriority w:val="99"/>
    <w:semiHidden/>
    <w:unhideWhenUsed/>
    <w:rsid w:val="00F8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miercmga.com/" TargetMode="External"/><Relationship Id="rId3" Type="http://schemas.openxmlformats.org/officeDocument/2006/relationships/webSettings" Target="webSettings.xml"/><Relationship Id="rId7" Type="http://schemas.openxmlformats.org/officeDocument/2006/relationships/hyperlink" Target="mailto:colleen@premiercmg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g.page/r/CakQaXnnsriiEAI/review"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Marie Leboeuf</dc:creator>
  <cp:keywords/>
  <dc:description/>
  <cp:lastModifiedBy>Sydney Marie Leboeuf</cp:lastModifiedBy>
  <cp:revision>2</cp:revision>
  <dcterms:created xsi:type="dcterms:W3CDTF">2025-05-19T20:00:00Z</dcterms:created>
  <dcterms:modified xsi:type="dcterms:W3CDTF">2025-05-19T20:00:00Z</dcterms:modified>
</cp:coreProperties>
</file>